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1E3EE83" w:rsidR="005F05AF" w:rsidRPr="003678C9" w:rsidRDefault="003A68D4" w:rsidP="00BF730E">
      <w:pPr>
        <w:jc w:val="center"/>
        <w:rPr>
          <w:rFonts w:ascii="Arial"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7E54D5F6">
              <v:shapetype id="_x0000_t32" coordsize="21600,21600" o:oned="t" filled="f" o:spt="32" path="m,l21600,21600e" w14:anchorId="72CEC237">
                <v:path fillok="f" arrowok="t" o:connecttype="none"/>
                <o:lock v:ext="edit" shapetype="t"/>
              </v:shapetype>
              <v:shape id="Straight Arrow Connector 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157723">
        <w:rPr>
          <w:rFonts w:ascii="Arial" w:hAnsi="Arial" w:cs="Arial"/>
          <w:b/>
          <w:bCs/>
          <w:noProof/>
          <w:sz w:val="28"/>
          <w:szCs w:val="28"/>
        </w:rPr>
        <w:t xml:space="preserve">Athletic </w:t>
      </w:r>
      <w:r w:rsidR="00185486">
        <w:rPr>
          <w:rFonts w:ascii="Arial" w:hAnsi="Arial" w:cs="Arial"/>
          <w:b/>
          <w:bCs/>
          <w:noProof/>
          <w:sz w:val="28"/>
          <w:szCs w:val="28"/>
        </w:rPr>
        <w:t>Equipment Manager</w:t>
      </w:r>
      <w:r w:rsidR="5B14BFA5">
        <w:rPr>
          <w:rFonts w:ascii="Arial" w:hAnsi="Arial" w:cs="Arial"/>
          <w:b/>
          <w:bCs/>
          <w:noProof/>
          <w:sz w:val="28"/>
          <w:szCs w:val="28"/>
        </w:rPr>
        <w:t xml:space="preserve"> </w:t>
      </w:r>
      <w:r w:rsidR="00BF730E">
        <w:rPr>
          <w:rFonts w:ascii="Arial" w:hAnsi="Arial" w:cs="Arial"/>
          <w:b/>
          <w:bCs/>
          <w:noProof/>
          <w:sz w:val="28"/>
          <w:szCs w:val="28"/>
        </w:rPr>
        <w:t xml:space="preserve">Standard Job </w:t>
      </w:r>
      <w:r w:rsidR="5B14BFA5">
        <w:rPr>
          <w:rFonts w:ascii="Arial" w:hAnsi="Arial" w:cs="Arial"/>
          <w:b/>
          <w:bCs/>
          <w:noProof/>
          <w:sz w:val="28"/>
          <w:szCs w:val="28"/>
        </w:rPr>
        <w:t>Description</w:t>
      </w:r>
    </w:p>
    <w:p w14:paraId="09126E87" w14:textId="77777777" w:rsidR="005F05AF" w:rsidRDefault="00480494" w:rsidP="005F05AF">
      <w:pPr>
        <w:rPr>
          <w:rFonts w:ascii="Arial" w:hAnsi="Arial" w:cs="Arial"/>
          <w:b/>
          <w:bCs/>
          <w:color w:val="810000"/>
          <w:sz w:val="28"/>
          <w:szCs w:val="28"/>
        </w:rPr>
      </w:pPr>
      <w:r>
        <w:rPr>
          <w:rFonts w:ascii="Arial"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2A8085AD">
              <v:shape id="Straight Arrow Connector 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0B429BA1">
                <o:lock v:ext="edit" aspectratio="t"/>
              </v:shape>
            </w:pict>
          </mc:Fallback>
        </mc:AlternateContent>
      </w:r>
    </w:p>
    <w:p w14:paraId="0F5E8286" w14:textId="3F35E90E" w:rsidR="00FF56A9" w:rsidRPr="00157723" w:rsidRDefault="00FF56A9" w:rsidP="5745B4B6">
      <w:pPr>
        <w:shd w:val="clear" w:color="auto" w:fill="FFFFFF" w:themeFill="background1"/>
        <w:rPr>
          <w:rFonts w:ascii="Arial" w:hAnsi="Arial" w:cs="Arial"/>
          <w:b/>
          <w:bCs/>
          <w:color w:val="000000"/>
        </w:rPr>
      </w:pPr>
      <w:r w:rsidRPr="00157723">
        <w:rPr>
          <w:rFonts w:ascii="Arial" w:hAnsi="Arial" w:cs="Arial"/>
          <w:b/>
          <w:bCs/>
          <w:color w:val="000000" w:themeColor="text1"/>
        </w:rPr>
        <w:t>Classification Title</w:t>
      </w:r>
      <w:r w:rsidR="00621CE2" w:rsidRPr="00157723">
        <w:rPr>
          <w:rFonts w:ascii="Arial" w:hAnsi="Arial" w:cs="Arial"/>
          <w:b/>
          <w:bCs/>
          <w:color w:val="000000" w:themeColor="text1"/>
        </w:rPr>
        <w:t>:</w:t>
      </w:r>
      <w:r w:rsidR="000B2FFA" w:rsidRPr="00157723">
        <w:rPr>
          <w:rFonts w:ascii="Arial" w:hAnsi="Arial" w:cs="Arial"/>
          <w:b/>
          <w:bCs/>
          <w:color w:val="000000" w:themeColor="text1"/>
        </w:rPr>
        <w:t xml:space="preserve"> </w:t>
      </w:r>
      <w:r w:rsidR="00157723" w:rsidRPr="00157723">
        <w:rPr>
          <w:rFonts w:ascii="Arial" w:hAnsi="Arial" w:cs="Arial"/>
          <w:color w:val="000000" w:themeColor="text1"/>
        </w:rPr>
        <w:t xml:space="preserve">Athletic </w:t>
      </w:r>
      <w:r w:rsidR="00185486" w:rsidRPr="00157723">
        <w:rPr>
          <w:rFonts w:ascii="Arial" w:hAnsi="Arial" w:cs="Arial"/>
          <w:color w:val="000000" w:themeColor="text1"/>
        </w:rPr>
        <w:t>Equipment Manager</w:t>
      </w:r>
    </w:p>
    <w:p w14:paraId="37C2005C" w14:textId="77777777" w:rsidR="00FF56A9" w:rsidRPr="00157723" w:rsidRDefault="00FF56A9" w:rsidP="00FF56A9">
      <w:pPr>
        <w:shd w:val="clear" w:color="auto" w:fill="FFFFFF"/>
        <w:rPr>
          <w:rFonts w:ascii="Arial" w:hAnsi="Arial" w:cs="Arial"/>
          <w:color w:val="000000"/>
        </w:rPr>
      </w:pPr>
    </w:p>
    <w:p w14:paraId="28948D4F" w14:textId="4BB41C18" w:rsidR="00FF56A9" w:rsidRPr="00157723" w:rsidRDefault="00FF56A9" w:rsidP="5745B4B6">
      <w:pPr>
        <w:shd w:val="clear" w:color="auto" w:fill="FFFFFF" w:themeFill="background1"/>
        <w:rPr>
          <w:rFonts w:ascii="Arial" w:hAnsi="Arial" w:cs="Arial"/>
          <w:b/>
          <w:bCs/>
        </w:rPr>
      </w:pPr>
      <w:r w:rsidRPr="00157723">
        <w:rPr>
          <w:rFonts w:ascii="Arial" w:hAnsi="Arial" w:cs="Arial"/>
          <w:b/>
          <w:bCs/>
        </w:rPr>
        <w:t>FLSA Exemption Status:</w:t>
      </w:r>
      <w:r w:rsidR="000B2FFA" w:rsidRPr="00157723">
        <w:rPr>
          <w:rFonts w:ascii="Arial" w:hAnsi="Arial" w:cs="Arial"/>
          <w:b/>
          <w:bCs/>
        </w:rPr>
        <w:t xml:space="preserve"> </w:t>
      </w:r>
      <w:r w:rsidR="00E54CC0" w:rsidRPr="00157723">
        <w:rPr>
          <w:rFonts w:ascii="Arial" w:hAnsi="Arial" w:cs="Arial"/>
        </w:rPr>
        <w:t>Exempt</w:t>
      </w:r>
    </w:p>
    <w:p w14:paraId="65FDD8E7" w14:textId="77777777" w:rsidR="00FF56A9" w:rsidRPr="00157723" w:rsidRDefault="00FF56A9" w:rsidP="00FF56A9">
      <w:pPr>
        <w:shd w:val="clear" w:color="auto" w:fill="FFFFFF"/>
        <w:rPr>
          <w:rFonts w:ascii="Arial" w:hAnsi="Arial" w:cs="Arial"/>
        </w:rPr>
      </w:pPr>
    </w:p>
    <w:p w14:paraId="034B3720" w14:textId="1DC402A4" w:rsidR="00EA447A" w:rsidRPr="00157723" w:rsidRDefault="00FF56A9" w:rsidP="5EDD3EB1">
      <w:pPr>
        <w:shd w:val="clear" w:color="auto" w:fill="FFFFFF" w:themeFill="background1"/>
        <w:rPr>
          <w:rFonts w:ascii="Arial" w:hAnsi="Arial" w:cs="Arial"/>
          <w:b/>
          <w:bCs/>
        </w:rPr>
      </w:pPr>
      <w:r w:rsidRPr="00157723">
        <w:rPr>
          <w:rFonts w:ascii="Arial" w:hAnsi="Arial" w:cs="Arial"/>
          <w:b/>
          <w:bCs/>
        </w:rPr>
        <w:t>Pay Grade:</w:t>
      </w:r>
      <w:r w:rsidR="00EA50D1" w:rsidRPr="00157723">
        <w:rPr>
          <w:rFonts w:ascii="Arial" w:hAnsi="Arial" w:cs="Arial"/>
          <w:b/>
          <w:bCs/>
        </w:rPr>
        <w:t xml:space="preserve"> </w:t>
      </w:r>
      <w:r w:rsidR="00AE1850" w:rsidRPr="00157723">
        <w:rPr>
          <w:rFonts w:ascii="Arial" w:hAnsi="Arial" w:cs="Arial"/>
        </w:rPr>
        <w:t>1</w:t>
      </w:r>
      <w:r w:rsidR="00185486" w:rsidRPr="00157723">
        <w:rPr>
          <w:rFonts w:ascii="Arial" w:hAnsi="Arial" w:cs="Arial"/>
        </w:rPr>
        <w:t>4</w:t>
      </w:r>
    </w:p>
    <w:p w14:paraId="3E0C7C88" w14:textId="1DA1800E" w:rsidR="00FF56A9" w:rsidRPr="00157723" w:rsidRDefault="00FF56A9" w:rsidP="5745B4B6">
      <w:pPr>
        <w:shd w:val="clear" w:color="auto" w:fill="FFFFFF" w:themeFill="background1"/>
        <w:rPr>
          <w:rFonts w:ascii="Arial" w:hAnsi="Arial" w:cs="Arial"/>
          <w:b/>
          <w:bCs/>
        </w:rPr>
      </w:pPr>
    </w:p>
    <w:p w14:paraId="0B37EE1F" w14:textId="046A58A6" w:rsidR="4510CEF4" w:rsidRPr="00157723" w:rsidRDefault="4510CEF4" w:rsidP="00B867EB">
      <w:pPr>
        <w:spacing w:after="160" w:line="259" w:lineRule="auto"/>
        <w:rPr>
          <w:rFonts w:ascii="Arial" w:eastAsia="Arial" w:hAnsi="Arial" w:cs="Arial"/>
        </w:rPr>
      </w:pPr>
      <w:r w:rsidRPr="00157723">
        <w:rPr>
          <w:rFonts w:ascii="Arial" w:eastAsia="Arial" w:hAnsi="Arial" w:cs="Arial"/>
          <w:b/>
          <w:bCs/>
        </w:rPr>
        <w:t xml:space="preserve">Job Description Summary:  </w:t>
      </w:r>
    </w:p>
    <w:p w14:paraId="7FD38828" w14:textId="2D4ACE37" w:rsidR="00173A91" w:rsidRPr="00157723" w:rsidRDefault="00185486" w:rsidP="5745B4B6">
      <w:pPr>
        <w:rPr>
          <w:rFonts w:ascii="Arial" w:hAnsi="Arial" w:cs="Arial"/>
        </w:rPr>
      </w:pPr>
      <w:r w:rsidRPr="00157723">
        <w:rPr>
          <w:rFonts w:ascii="Arial" w:hAnsi="Arial" w:cs="Arial"/>
        </w:rPr>
        <w:t>The Equipment Manager, under general direction, maintains complete oversight of athletic equipment and apparel purchases for intercollegiate sports. Oversees all phases of business contracts as they pertain to athletic equipment and apparel. Performs all duties consistent with the management of a major NCAA Division I Athletic program, including sizing, issuing, maintaining and performing inventory of all equipment. Responsible for preparing, reviewing, and managing all the athletic equipment and apparel budgets for Texas A&amp;M Athletics.</w:t>
      </w:r>
    </w:p>
    <w:p w14:paraId="29D5CFED" w14:textId="77777777" w:rsidR="00185486" w:rsidRPr="00157723" w:rsidRDefault="00185486" w:rsidP="5745B4B6">
      <w:pPr>
        <w:rPr>
          <w:rFonts w:ascii="Arial" w:eastAsia="Arial" w:hAnsi="Arial" w:cs="Arial"/>
        </w:rPr>
      </w:pPr>
    </w:p>
    <w:p w14:paraId="4B902366" w14:textId="77777777" w:rsidR="00157723" w:rsidRPr="00157723" w:rsidRDefault="00157723" w:rsidP="00157723">
      <w:pPr>
        <w:pStyle w:val="NoSpacing"/>
        <w:spacing w:after="160"/>
        <w:rPr>
          <w:rFonts w:ascii="Arial" w:eastAsia="Arial" w:hAnsi="Arial" w:cs="Arial"/>
          <w:sz w:val="24"/>
          <w:szCs w:val="24"/>
        </w:rPr>
      </w:pPr>
      <w:r w:rsidRPr="00157723">
        <w:rPr>
          <w:rFonts w:ascii="Arial" w:eastAsia="Arial" w:hAnsi="Arial" w:cs="Arial"/>
          <w:b/>
          <w:bCs/>
          <w:sz w:val="24"/>
          <w:szCs w:val="24"/>
        </w:rPr>
        <w:t>Essential Duties and Tasks:</w:t>
      </w:r>
    </w:p>
    <w:p w14:paraId="73AAEF2C" w14:textId="77777777" w:rsidR="00157723" w:rsidRPr="00157723" w:rsidRDefault="00157723" w:rsidP="00157723">
      <w:pPr>
        <w:pStyle w:val="NormalWeb"/>
        <w:shd w:val="clear" w:color="auto" w:fill="FFFFFF"/>
        <w:spacing w:before="0" w:beforeAutospacing="0" w:after="0" w:afterAutospacing="0"/>
        <w:textAlignment w:val="baseline"/>
        <w:rPr>
          <w:rFonts w:ascii="Arial" w:hAnsi="Arial" w:cs="Arial"/>
        </w:rPr>
      </w:pPr>
      <w:r w:rsidRPr="00157723">
        <w:rPr>
          <w:rFonts w:ascii="Arial" w:hAnsi="Arial" w:cs="Arial"/>
          <w:b/>
          <w:bCs/>
          <w:bdr w:val="none" w:sz="0" w:space="0" w:color="auto" w:frame="1"/>
        </w:rPr>
        <w:t xml:space="preserve">50%: Sport Specific Equipment </w:t>
      </w:r>
      <w:r w:rsidRPr="00157723">
        <w:rPr>
          <w:rStyle w:val="wdi1"/>
          <w:rFonts w:ascii="Arial" w:hAnsi="Arial" w:cs="Arial"/>
          <w:b/>
          <w:bCs/>
          <w:bdr w:val="none" w:sz="0" w:space="0" w:color="auto" w:frame="1"/>
        </w:rPr>
        <w:t>Management/Supervision</w:t>
      </w:r>
    </w:p>
    <w:p w14:paraId="7FA65322" w14:textId="77777777" w:rsidR="00157723" w:rsidRPr="00157723" w:rsidRDefault="00157723" w:rsidP="00157723">
      <w:pPr>
        <w:pStyle w:val="NormalWeb"/>
        <w:shd w:val="clear" w:color="auto" w:fill="FFFFFF"/>
        <w:spacing w:before="0" w:beforeAutospacing="0" w:after="0" w:afterAutospacing="0"/>
        <w:textAlignment w:val="baseline"/>
        <w:rPr>
          <w:rFonts w:ascii="Arial" w:hAnsi="Arial" w:cs="Arial"/>
          <w:bdr w:val="none" w:sz="0" w:space="0" w:color="auto" w:frame="1"/>
        </w:rPr>
      </w:pPr>
      <w:r w:rsidRPr="00157723">
        <w:rPr>
          <w:rFonts w:ascii="Arial" w:hAnsi="Arial" w:cs="Arial"/>
          <w:bdr w:val="none" w:sz="0" w:space="0" w:color="auto" w:frame="1"/>
        </w:rPr>
        <w:t>Supervises and coordinates equipment staff, schedules, and time sheets. Oversees student manager scheduling and trains all staff in purchasing, inventory control, fitting, laundry service, and health and safety practices. Manages equipment and apparel needs for daily practices, workouts, and away competitions. Ensures proper fitting and operation of equipment, assists with recruiting activities, and maintains security of sport areas. Supplies game day officials with necessary items and ensures adherence to health and safety guidelines. Operates in the best interests of Texas A&amp;M University and Athletics, maintaining relationships with coaches, staff, and student athletes. Advises on the latest concussion prevention technologies and recovery apparel. Requires use of a University vehicle.</w:t>
      </w:r>
    </w:p>
    <w:p w14:paraId="2AD02BC6" w14:textId="77777777" w:rsidR="00157723" w:rsidRPr="00157723" w:rsidRDefault="00157723" w:rsidP="00157723">
      <w:pPr>
        <w:pStyle w:val="NormalWeb"/>
        <w:shd w:val="clear" w:color="auto" w:fill="FFFFFF"/>
        <w:spacing w:before="0" w:beforeAutospacing="0" w:after="0" w:afterAutospacing="0"/>
        <w:textAlignment w:val="baseline"/>
        <w:rPr>
          <w:rFonts w:ascii="Arial" w:hAnsi="Arial" w:cs="Arial"/>
        </w:rPr>
      </w:pPr>
    </w:p>
    <w:p w14:paraId="0F2C1E7A" w14:textId="77777777" w:rsidR="00157723" w:rsidRPr="00157723" w:rsidRDefault="00157723" w:rsidP="00157723">
      <w:pPr>
        <w:pStyle w:val="NormalWeb"/>
        <w:shd w:val="clear" w:color="auto" w:fill="FFFFFF"/>
        <w:spacing w:before="0" w:beforeAutospacing="0" w:after="0" w:afterAutospacing="0"/>
        <w:textAlignment w:val="baseline"/>
        <w:rPr>
          <w:rFonts w:ascii="Arial" w:hAnsi="Arial" w:cs="Arial"/>
        </w:rPr>
      </w:pPr>
      <w:r w:rsidRPr="00157723">
        <w:rPr>
          <w:rFonts w:ascii="Arial" w:hAnsi="Arial" w:cs="Arial"/>
          <w:b/>
          <w:bCs/>
          <w:bdr w:val="none" w:sz="0" w:space="0" w:color="auto" w:frame="1"/>
        </w:rPr>
        <w:t>40%: Equipment Operations</w:t>
      </w:r>
    </w:p>
    <w:p w14:paraId="2A99F61A" w14:textId="77777777" w:rsidR="00157723" w:rsidRPr="00157723" w:rsidRDefault="00157723" w:rsidP="00157723">
      <w:pPr>
        <w:pStyle w:val="NormalWeb"/>
        <w:shd w:val="clear" w:color="auto" w:fill="FFFFFF"/>
        <w:spacing w:before="0" w:beforeAutospacing="0" w:after="0" w:afterAutospacing="0"/>
        <w:textAlignment w:val="baseline"/>
        <w:rPr>
          <w:rFonts w:ascii="Arial" w:hAnsi="Arial" w:cs="Arial"/>
          <w:bdr w:val="none" w:sz="0" w:space="0" w:color="auto" w:frame="1"/>
        </w:rPr>
      </w:pPr>
      <w:r w:rsidRPr="00157723">
        <w:rPr>
          <w:rFonts w:ascii="Arial" w:hAnsi="Arial" w:cs="Arial"/>
          <w:bdr w:val="none" w:sz="0" w:space="0" w:color="auto" w:frame="1"/>
        </w:rPr>
        <w:t>Oversees ordering, operation, and maintenance of all sport-related equipment and apparel. Coordinates annual order sessions and meetings with Athletic Department staff, coaches, and business representatives. Maintains oversight of orders, verifies accuracy, and manages budgets. Monitors equipment for maintenance and repair, coordinates laundry services, and verifies deliveries. Renews multi-year purchase orders and serves as the primary liaison for design approval, ordering, shipping, and receiving. Oversees uniform design to ensure compliance with Texas A&amp;M branding. Duties require the use of a University vehicle.</w:t>
      </w:r>
    </w:p>
    <w:p w14:paraId="6F831DBB" w14:textId="77777777" w:rsidR="00157723" w:rsidRPr="00157723" w:rsidRDefault="00157723" w:rsidP="00157723">
      <w:pPr>
        <w:pStyle w:val="NormalWeb"/>
        <w:shd w:val="clear" w:color="auto" w:fill="FFFFFF"/>
        <w:spacing w:before="0" w:beforeAutospacing="0" w:after="0" w:afterAutospacing="0"/>
        <w:textAlignment w:val="baseline"/>
        <w:rPr>
          <w:rFonts w:ascii="Arial" w:hAnsi="Arial" w:cs="Arial"/>
        </w:rPr>
      </w:pPr>
    </w:p>
    <w:p w14:paraId="14188A6B" w14:textId="77777777" w:rsidR="00157723" w:rsidRPr="00157723" w:rsidRDefault="00157723" w:rsidP="00157723">
      <w:pPr>
        <w:pStyle w:val="NormalWeb"/>
        <w:shd w:val="clear" w:color="auto" w:fill="FFFFFF"/>
        <w:spacing w:before="0" w:beforeAutospacing="0" w:after="0" w:afterAutospacing="0"/>
        <w:textAlignment w:val="baseline"/>
        <w:rPr>
          <w:rFonts w:ascii="Arial" w:hAnsi="Arial" w:cs="Arial"/>
        </w:rPr>
      </w:pPr>
      <w:r w:rsidRPr="00157723">
        <w:rPr>
          <w:rFonts w:ascii="Arial" w:hAnsi="Arial" w:cs="Arial"/>
          <w:b/>
          <w:bCs/>
          <w:bdr w:val="none" w:sz="0" w:space="0" w:color="auto" w:frame="1"/>
        </w:rPr>
        <w:t>10%: Compliance</w:t>
      </w:r>
    </w:p>
    <w:p w14:paraId="0C82EB8A" w14:textId="77777777" w:rsidR="00157723" w:rsidRPr="00157723" w:rsidRDefault="00157723" w:rsidP="00157723">
      <w:pPr>
        <w:pStyle w:val="NormalWeb"/>
        <w:shd w:val="clear" w:color="auto" w:fill="FFFFFF"/>
        <w:spacing w:before="0" w:beforeAutospacing="0" w:after="0" w:afterAutospacing="0"/>
        <w:textAlignment w:val="baseline"/>
        <w:rPr>
          <w:rFonts w:ascii="Arial" w:hAnsi="Arial" w:cs="Arial"/>
        </w:rPr>
      </w:pPr>
      <w:r w:rsidRPr="00157723">
        <w:rPr>
          <w:rFonts w:ascii="Arial" w:hAnsi="Arial" w:cs="Arial"/>
          <w:bdr w:val="none" w:sz="0" w:space="0" w:color="auto" w:frame="1"/>
        </w:rPr>
        <w:t xml:space="preserve">Maintains continual and thorough familiarity with all applicable NCAA, Southeastern Conference and Texas A&amp;M University rules and regulations. This position works to establish and ensure communication and enforcement of rules and regulations for all staff members and student workers </w:t>
      </w:r>
      <w:r w:rsidRPr="00157723">
        <w:rPr>
          <w:rStyle w:val="wdi1"/>
          <w:rFonts w:ascii="Arial" w:hAnsi="Arial" w:cs="Arial"/>
          <w:bdr w:val="none" w:sz="0" w:space="0" w:color="auto" w:frame="1"/>
        </w:rPr>
        <w:t>supervised. Compliance</w:t>
      </w:r>
      <w:r w:rsidRPr="00157723">
        <w:rPr>
          <w:rFonts w:ascii="Arial" w:hAnsi="Arial" w:cs="Arial"/>
          <w:bdr w:val="none" w:sz="0" w:space="0" w:color="auto" w:frame="1"/>
        </w:rPr>
        <w:t xml:space="preserve"> is a shared responsibility.</w:t>
      </w:r>
    </w:p>
    <w:p w14:paraId="1592B73F" w14:textId="77777777" w:rsidR="00157723" w:rsidRPr="00157723" w:rsidRDefault="00157723" w:rsidP="00157723">
      <w:pPr>
        <w:shd w:val="clear" w:color="auto" w:fill="FFFFFF"/>
        <w:textAlignment w:val="baseline"/>
        <w:rPr>
          <w:rFonts w:ascii="Arial" w:hAnsi="Arial" w:cs="Arial"/>
          <w:shd w:val="clear" w:color="auto" w:fill="FFFFFF"/>
        </w:rPr>
      </w:pPr>
    </w:p>
    <w:p w14:paraId="388CA283" w14:textId="63DD23D9" w:rsidR="00157723" w:rsidRPr="00157723" w:rsidRDefault="00157723" w:rsidP="00157723">
      <w:pPr>
        <w:shd w:val="clear" w:color="auto" w:fill="FFFFFF"/>
        <w:textAlignment w:val="baseline"/>
        <w:rPr>
          <w:rFonts w:ascii="Arial" w:hAnsi="Arial" w:cs="Arial"/>
          <w:b/>
          <w:bCs/>
        </w:rPr>
      </w:pPr>
      <w:r w:rsidRPr="00157723">
        <w:rPr>
          <w:rFonts w:ascii="Arial" w:hAnsi="Arial" w:cs="Arial"/>
          <w:b/>
          <w:bCs/>
          <w:shd w:val="clear" w:color="auto" w:fill="FFFFFF"/>
        </w:rPr>
        <w:t>20% D</w:t>
      </w:r>
      <w:r>
        <w:rPr>
          <w:rFonts w:ascii="Arial" w:hAnsi="Arial" w:cs="Arial"/>
          <w:b/>
          <w:bCs/>
          <w:shd w:val="clear" w:color="auto" w:fill="FFFFFF"/>
        </w:rPr>
        <w:t>uty Title</w:t>
      </w:r>
      <w:r w:rsidRPr="00157723">
        <w:rPr>
          <w:rFonts w:ascii="Arial" w:hAnsi="Arial" w:cs="Arial"/>
          <w:shd w:val="clear" w:color="auto" w:fill="FFFFFF"/>
        </w:rPr>
        <w:t xml:space="preserve"> (for the department’s use)</w:t>
      </w:r>
    </w:p>
    <w:p w14:paraId="7CE3D5DB" w14:textId="3B4858B5" w:rsidR="00157723" w:rsidRPr="00157723" w:rsidRDefault="00157723" w:rsidP="00B867EB">
      <w:pPr>
        <w:spacing w:after="160"/>
        <w:rPr>
          <w:rFonts w:ascii="Arial" w:eastAsia="Arial" w:hAnsi="Arial" w:cs="Arial"/>
        </w:rPr>
      </w:pPr>
      <w:r w:rsidRPr="00157723">
        <w:rPr>
          <w:rFonts w:ascii="Arial" w:eastAsia="Arial" w:hAnsi="Arial" w:cs="Arial"/>
        </w:rPr>
        <w:t>Remaining Percentage Can Be Determined by Department to Meet Business Needs or Can Be Incorporated into Percentages Above</w:t>
      </w:r>
    </w:p>
    <w:p w14:paraId="25B49DC6" w14:textId="29FA282B" w:rsidR="00173A91" w:rsidRPr="00157723" w:rsidRDefault="0000319E" w:rsidP="00B867EB">
      <w:pPr>
        <w:spacing w:after="160"/>
        <w:rPr>
          <w:rFonts w:ascii="Arial" w:hAnsi="Arial" w:cs="Arial"/>
          <w:b/>
          <w:bCs/>
        </w:rPr>
      </w:pPr>
      <w:r w:rsidRPr="00157723">
        <w:rPr>
          <w:rFonts w:ascii="Arial" w:eastAsia="Arial" w:hAnsi="Arial" w:cs="Arial"/>
          <w:b/>
          <w:bCs/>
        </w:rPr>
        <w:t>Q</w:t>
      </w:r>
      <w:r w:rsidR="00173A91" w:rsidRPr="00157723">
        <w:rPr>
          <w:rFonts w:ascii="Arial" w:eastAsia="Arial" w:hAnsi="Arial" w:cs="Arial"/>
          <w:b/>
          <w:bCs/>
        </w:rPr>
        <w:t>ualifications:</w:t>
      </w:r>
    </w:p>
    <w:p w14:paraId="30477425" w14:textId="07DC339C" w:rsidR="00BB7B82" w:rsidRPr="00157723" w:rsidRDefault="00BB7B82" w:rsidP="00BB7B82">
      <w:pPr>
        <w:rPr>
          <w:rFonts w:ascii="Arial" w:hAnsi="Arial" w:cs="Arial"/>
        </w:rPr>
      </w:pPr>
      <w:r w:rsidRPr="00157723">
        <w:rPr>
          <w:rFonts w:ascii="Arial" w:hAnsi="Arial" w:cs="Arial"/>
          <w:b/>
          <w:bCs/>
        </w:rPr>
        <w:t>Required Education &amp; Experience:</w:t>
      </w:r>
    </w:p>
    <w:p w14:paraId="7A3C44A3" w14:textId="39A814C6" w:rsidR="00185486" w:rsidRPr="00157723" w:rsidRDefault="00185486" w:rsidP="00185486">
      <w:pPr>
        <w:rPr>
          <w:rFonts w:ascii="Arial" w:hAnsi="Arial" w:cs="Arial"/>
        </w:rPr>
      </w:pPr>
      <w:r w:rsidRPr="00157723">
        <w:rPr>
          <w:rFonts w:ascii="Arial" w:hAnsi="Arial" w:cs="Arial"/>
        </w:rPr>
        <w:t>Bachelor’s degree or equivalent combination of education and experience</w:t>
      </w:r>
    </w:p>
    <w:p w14:paraId="5494C426" w14:textId="0031C26E" w:rsidR="009D0C96" w:rsidRPr="00157723" w:rsidRDefault="00185486" w:rsidP="00185486">
      <w:pPr>
        <w:rPr>
          <w:rFonts w:ascii="Arial" w:hAnsi="Arial" w:cs="Arial"/>
        </w:rPr>
      </w:pPr>
      <w:r w:rsidRPr="00157723">
        <w:rPr>
          <w:rFonts w:ascii="Arial" w:hAnsi="Arial" w:cs="Arial"/>
        </w:rPr>
        <w:t>5 years of athletics equipment management, collegiate or professional.</w:t>
      </w:r>
    </w:p>
    <w:p w14:paraId="0FFCA8EA" w14:textId="77777777" w:rsidR="00185486" w:rsidRPr="00157723" w:rsidRDefault="00185486" w:rsidP="00185486">
      <w:pPr>
        <w:rPr>
          <w:rFonts w:ascii="Arial" w:hAnsi="Arial" w:cs="Arial"/>
          <w:b/>
          <w:bCs/>
        </w:rPr>
      </w:pPr>
    </w:p>
    <w:p w14:paraId="73728648" w14:textId="6C5A0593" w:rsidR="00BB7B82" w:rsidRPr="00157723" w:rsidRDefault="00BB7B82" w:rsidP="00BB7B82">
      <w:pPr>
        <w:rPr>
          <w:rFonts w:ascii="Arial" w:hAnsi="Arial" w:cs="Arial"/>
        </w:rPr>
      </w:pPr>
      <w:r w:rsidRPr="00157723">
        <w:rPr>
          <w:rFonts w:ascii="Arial" w:hAnsi="Arial" w:cs="Arial"/>
          <w:b/>
          <w:bCs/>
        </w:rPr>
        <w:t>Required Licenses and Certifications:</w:t>
      </w:r>
    </w:p>
    <w:p w14:paraId="1BE0FA54" w14:textId="379EF584" w:rsidR="00B73FFB" w:rsidRPr="00157723" w:rsidRDefault="00185486" w:rsidP="00BB7B82">
      <w:pPr>
        <w:rPr>
          <w:rFonts w:ascii="Arial" w:hAnsi="Arial" w:cs="Arial"/>
        </w:rPr>
      </w:pPr>
      <w:r w:rsidRPr="00157723">
        <w:rPr>
          <w:rFonts w:ascii="Arial" w:hAnsi="Arial" w:cs="Arial"/>
        </w:rPr>
        <w:t>AEMA certification required.</w:t>
      </w:r>
    </w:p>
    <w:p w14:paraId="683D9EE5" w14:textId="77777777" w:rsidR="00185486" w:rsidRPr="00157723" w:rsidRDefault="00185486" w:rsidP="00BB7B82">
      <w:pPr>
        <w:rPr>
          <w:rFonts w:ascii="Arial" w:hAnsi="Arial" w:cs="Arial"/>
        </w:rPr>
      </w:pPr>
    </w:p>
    <w:p w14:paraId="2EEA1C8F" w14:textId="77777777" w:rsidR="00BB7B82" w:rsidRPr="00157723" w:rsidRDefault="00BB7B82" w:rsidP="00BB7B82">
      <w:pPr>
        <w:rPr>
          <w:rFonts w:ascii="Arial" w:hAnsi="Arial" w:cs="Arial"/>
        </w:rPr>
      </w:pPr>
      <w:r w:rsidRPr="00157723">
        <w:rPr>
          <w:rFonts w:ascii="Arial" w:hAnsi="Arial" w:cs="Arial"/>
          <w:b/>
          <w:bCs/>
        </w:rPr>
        <w:t>Required Special Knowledge, Skills, and Abilities:</w:t>
      </w:r>
    </w:p>
    <w:p w14:paraId="7951672D" w14:textId="77777777" w:rsidR="00185486" w:rsidRPr="00157723" w:rsidRDefault="00185486" w:rsidP="00787D51">
      <w:pPr>
        <w:rPr>
          <w:rFonts w:ascii="Arial" w:hAnsi="Arial" w:cs="Arial"/>
        </w:rPr>
      </w:pPr>
      <w:r w:rsidRPr="00157723">
        <w:rPr>
          <w:rFonts w:ascii="Arial" w:hAnsi="Arial" w:cs="Arial"/>
        </w:rPr>
        <w:t xml:space="preserve">Knowledge of football equipment (sizing, inventory). </w:t>
      </w:r>
    </w:p>
    <w:p w14:paraId="12E4130F" w14:textId="77777777" w:rsidR="00185486" w:rsidRPr="00157723" w:rsidRDefault="00185486" w:rsidP="00787D51">
      <w:pPr>
        <w:rPr>
          <w:rFonts w:ascii="Arial" w:hAnsi="Arial" w:cs="Arial"/>
        </w:rPr>
      </w:pPr>
      <w:r w:rsidRPr="00157723">
        <w:rPr>
          <w:rFonts w:ascii="Arial" w:hAnsi="Arial" w:cs="Arial"/>
        </w:rPr>
        <w:t xml:space="preserve">Ability to multitask and work cooperatively with others. </w:t>
      </w:r>
    </w:p>
    <w:p w14:paraId="0C2584F4" w14:textId="77777777" w:rsidR="00185486" w:rsidRPr="00157723" w:rsidRDefault="00185486" w:rsidP="00787D51">
      <w:pPr>
        <w:rPr>
          <w:rFonts w:ascii="Arial" w:hAnsi="Arial" w:cs="Arial"/>
        </w:rPr>
      </w:pPr>
      <w:r w:rsidRPr="00157723">
        <w:rPr>
          <w:rFonts w:ascii="Arial" w:hAnsi="Arial" w:cs="Arial"/>
        </w:rPr>
        <w:t xml:space="preserve">Current knowledge of concussion prevention/technology. </w:t>
      </w:r>
    </w:p>
    <w:p w14:paraId="04DABE5C" w14:textId="77777777" w:rsidR="00185486" w:rsidRPr="00157723" w:rsidRDefault="00185486" w:rsidP="00787D51">
      <w:pPr>
        <w:rPr>
          <w:rFonts w:ascii="Arial" w:hAnsi="Arial" w:cs="Arial"/>
        </w:rPr>
      </w:pPr>
      <w:r w:rsidRPr="00157723">
        <w:rPr>
          <w:rFonts w:ascii="Arial" w:hAnsi="Arial" w:cs="Arial"/>
        </w:rPr>
        <w:t xml:space="preserve">Ability to balance/maintain a budget. </w:t>
      </w:r>
    </w:p>
    <w:p w14:paraId="6F5E8434" w14:textId="77777777" w:rsidR="00185486" w:rsidRPr="00157723" w:rsidRDefault="00185486" w:rsidP="00787D51">
      <w:pPr>
        <w:rPr>
          <w:rFonts w:ascii="Arial" w:hAnsi="Arial" w:cs="Arial"/>
        </w:rPr>
      </w:pPr>
      <w:r w:rsidRPr="00157723">
        <w:rPr>
          <w:rFonts w:ascii="Arial" w:hAnsi="Arial" w:cs="Arial"/>
        </w:rPr>
        <w:t xml:space="preserve">Ability to communicate/maintain relationships with vendors. </w:t>
      </w:r>
    </w:p>
    <w:p w14:paraId="38DA968A" w14:textId="77777777" w:rsidR="00185486" w:rsidRPr="00157723" w:rsidRDefault="00185486" w:rsidP="00787D51">
      <w:pPr>
        <w:rPr>
          <w:rFonts w:ascii="Arial" w:hAnsi="Arial" w:cs="Arial"/>
        </w:rPr>
      </w:pPr>
      <w:r w:rsidRPr="00157723">
        <w:rPr>
          <w:rFonts w:ascii="Arial" w:hAnsi="Arial" w:cs="Arial"/>
        </w:rPr>
        <w:t xml:space="preserve">Ability to develop new technologies, guidelines, and policies. </w:t>
      </w:r>
    </w:p>
    <w:p w14:paraId="4FAA3081" w14:textId="1802A758" w:rsidR="00787D51" w:rsidRPr="00157723" w:rsidRDefault="00185486" w:rsidP="00787D51">
      <w:pPr>
        <w:rPr>
          <w:rFonts w:ascii="Arial" w:hAnsi="Arial" w:cs="Arial"/>
        </w:rPr>
      </w:pPr>
      <w:r w:rsidRPr="00157723">
        <w:rPr>
          <w:rFonts w:ascii="Arial" w:hAnsi="Arial" w:cs="Arial"/>
        </w:rPr>
        <w:t>Advanced logistics skills for proper transportation, maintenance, and ordering of equipment/apparel.</w:t>
      </w:r>
    </w:p>
    <w:p w14:paraId="103CBD02" w14:textId="77777777" w:rsidR="00185486" w:rsidRPr="00157723" w:rsidRDefault="00185486" w:rsidP="00787D51">
      <w:pPr>
        <w:rPr>
          <w:rFonts w:ascii="Arial" w:hAnsi="Arial" w:cs="Arial"/>
        </w:rPr>
      </w:pPr>
    </w:p>
    <w:p w14:paraId="689B2D69" w14:textId="0207F580" w:rsidR="00BB7B82" w:rsidRPr="00157723" w:rsidRDefault="00BB7B82" w:rsidP="00BB7B82">
      <w:pPr>
        <w:rPr>
          <w:rFonts w:ascii="Arial" w:hAnsi="Arial" w:cs="Arial"/>
        </w:rPr>
      </w:pPr>
      <w:r w:rsidRPr="00157723">
        <w:rPr>
          <w:rFonts w:ascii="Arial" w:hAnsi="Arial" w:cs="Arial"/>
          <w:b/>
          <w:bCs/>
        </w:rPr>
        <w:t>Preferred</w:t>
      </w:r>
      <w:r w:rsidR="00185486" w:rsidRPr="00157723">
        <w:rPr>
          <w:rFonts w:ascii="Arial" w:hAnsi="Arial" w:cs="Arial"/>
          <w:b/>
          <w:bCs/>
        </w:rPr>
        <w:t xml:space="preserve"> Qualifications</w:t>
      </w:r>
      <w:r w:rsidRPr="00157723">
        <w:rPr>
          <w:rFonts w:ascii="Arial" w:hAnsi="Arial" w:cs="Arial"/>
          <w:b/>
          <w:bCs/>
        </w:rPr>
        <w:t>:</w:t>
      </w:r>
    </w:p>
    <w:p w14:paraId="7C4693E7" w14:textId="0661E980" w:rsidR="00185486" w:rsidRPr="00157723" w:rsidRDefault="00185486" w:rsidP="00185486">
      <w:pPr>
        <w:rPr>
          <w:rFonts w:ascii="Arial" w:hAnsi="Arial" w:cs="Arial"/>
        </w:rPr>
      </w:pPr>
      <w:r w:rsidRPr="00157723">
        <w:rPr>
          <w:rFonts w:ascii="Arial" w:hAnsi="Arial" w:cs="Arial"/>
        </w:rPr>
        <w:t>Bachelor’s degree in sports management, sports administration, business administration, management.</w:t>
      </w:r>
    </w:p>
    <w:p w14:paraId="15118F80" w14:textId="3AA4F9E2" w:rsidR="001D67AC" w:rsidRPr="00157723" w:rsidRDefault="00185486" w:rsidP="00185486">
      <w:pPr>
        <w:rPr>
          <w:rFonts w:ascii="Arial" w:hAnsi="Arial" w:cs="Arial"/>
        </w:rPr>
      </w:pPr>
      <w:r w:rsidRPr="00157723">
        <w:rPr>
          <w:rFonts w:ascii="Arial" w:hAnsi="Arial" w:cs="Arial"/>
        </w:rPr>
        <w:t>Masters Degree</w:t>
      </w:r>
    </w:p>
    <w:p w14:paraId="35B29A9A" w14:textId="77777777" w:rsidR="001071F1" w:rsidRPr="00157723" w:rsidRDefault="001071F1" w:rsidP="001071F1">
      <w:pPr>
        <w:pStyle w:val="NoSpacing"/>
        <w:rPr>
          <w:rFonts w:ascii="Arial" w:hAnsi="Arial" w:cs="Arial"/>
          <w:sz w:val="24"/>
          <w:szCs w:val="24"/>
        </w:rPr>
      </w:pPr>
    </w:p>
    <w:p w14:paraId="78696B91" w14:textId="4537128F" w:rsidR="4510CEF4" w:rsidRPr="00157723" w:rsidRDefault="4510CEF4" w:rsidP="00B924CC">
      <w:pPr>
        <w:spacing w:line="259" w:lineRule="auto"/>
        <w:rPr>
          <w:rFonts w:ascii="Arial" w:eastAsia="Arial" w:hAnsi="Arial" w:cs="Arial"/>
        </w:rPr>
      </w:pPr>
      <w:r w:rsidRPr="00157723">
        <w:rPr>
          <w:rFonts w:ascii="Arial" w:eastAsia="Arial" w:hAnsi="Arial" w:cs="Arial"/>
          <w:b/>
          <w:bCs/>
        </w:rPr>
        <w:t xml:space="preserve">Machines and Equipment: </w:t>
      </w:r>
    </w:p>
    <w:p w14:paraId="0574C82D" w14:textId="5030B990" w:rsidR="00185486" w:rsidRPr="00157723" w:rsidRDefault="00185486" w:rsidP="00185486">
      <w:pPr>
        <w:rPr>
          <w:rFonts w:ascii="Arial" w:hAnsi="Arial" w:cs="Arial"/>
        </w:rPr>
      </w:pPr>
      <w:r w:rsidRPr="00157723">
        <w:rPr>
          <w:rFonts w:ascii="Arial" w:hAnsi="Arial" w:cs="Arial"/>
        </w:rPr>
        <w:t>Computer 20 hrs</w:t>
      </w:r>
    </w:p>
    <w:p w14:paraId="0D4CFA77" w14:textId="4943A57F" w:rsidR="00185486" w:rsidRPr="00157723" w:rsidRDefault="00185486" w:rsidP="00185486">
      <w:pPr>
        <w:rPr>
          <w:rFonts w:ascii="Arial" w:hAnsi="Arial" w:cs="Arial"/>
        </w:rPr>
      </w:pPr>
      <w:r w:rsidRPr="00157723">
        <w:rPr>
          <w:rFonts w:ascii="Arial" w:hAnsi="Arial" w:cs="Arial"/>
        </w:rPr>
        <w:t>Gator Utility Vehicle: 2 hrs</w:t>
      </w:r>
    </w:p>
    <w:p w14:paraId="5694C43E" w14:textId="4330C7BD" w:rsidR="009948DA" w:rsidRPr="00157723" w:rsidRDefault="00185486" w:rsidP="00185486">
      <w:pPr>
        <w:rPr>
          <w:rFonts w:ascii="Arial" w:hAnsi="Arial" w:cs="Arial"/>
        </w:rPr>
      </w:pPr>
      <w:r w:rsidRPr="00157723">
        <w:rPr>
          <w:rFonts w:ascii="Arial" w:hAnsi="Arial" w:cs="Arial"/>
        </w:rPr>
        <w:t>Van: 2 hrs</w:t>
      </w:r>
    </w:p>
    <w:p w14:paraId="416B65E4" w14:textId="77777777" w:rsidR="00185486" w:rsidRPr="00157723" w:rsidRDefault="00185486" w:rsidP="00185486">
      <w:pPr>
        <w:rPr>
          <w:rFonts w:ascii="Arial" w:hAnsi="Arial" w:cs="Arial"/>
        </w:rPr>
      </w:pPr>
    </w:p>
    <w:p w14:paraId="2439536B" w14:textId="77777777" w:rsidR="009948DA" w:rsidRPr="00157723" w:rsidRDefault="009948DA" w:rsidP="009948DA">
      <w:pPr>
        <w:rPr>
          <w:rFonts w:ascii="Arial" w:hAnsi="Arial" w:cs="Arial"/>
          <w:b/>
          <w:bCs/>
        </w:rPr>
      </w:pPr>
      <w:r w:rsidRPr="00157723">
        <w:rPr>
          <w:rFonts w:ascii="Arial" w:hAnsi="Arial" w:cs="Arial"/>
          <w:b/>
          <w:bCs/>
        </w:rPr>
        <w:t>Other Requirements or Other Factors:</w:t>
      </w:r>
    </w:p>
    <w:p w14:paraId="464201FE" w14:textId="77777777" w:rsidR="009948DA" w:rsidRPr="00157723" w:rsidRDefault="009948DA" w:rsidP="009948DA">
      <w:pPr>
        <w:rPr>
          <w:rFonts w:ascii="Arial" w:hAnsi="Arial" w:cs="Arial"/>
        </w:rPr>
      </w:pPr>
      <w:r w:rsidRPr="00157723">
        <w:rPr>
          <w:rFonts w:ascii="Arial" w:hAnsi="Arial" w:cs="Arial"/>
        </w:rPr>
        <w:t>Working nights, weekends, and holidays as required to complete assigned tasks.</w:t>
      </w:r>
    </w:p>
    <w:p w14:paraId="41E93488" w14:textId="7BAB5F3E" w:rsidR="004005D2" w:rsidRPr="00157723" w:rsidRDefault="007C5B4D" w:rsidP="004005D2">
      <w:pPr>
        <w:shd w:val="clear" w:color="auto" w:fill="FFFFFF"/>
        <w:textAlignment w:val="baseline"/>
        <w:rPr>
          <w:rFonts w:ascii="Arial" w:hAnsi="Arial" w:cs="Arial"/>
        </w:rPr>
      </w:pPr>
      <w:r w:rsidRPr="00157723">
        <w:rPr>
          <w:rFonts w:ascii="Arial" w:hAnsi="Arial" w:cs="Arial"/>
          <w:shd w:val="clear" w:color="auto" w:fill="FFFFFF"/>
        </w:rPr>
        <w:t>Incumbent will be expected to perform l</w:t>
      </w:r>
      <w:r w:rsidR="004005D2" w:rsidRPr="00157723">
        <w:rPr>
          <w:rFonts w:ascii="Arial" w:hAnsi="Arial" w:cs="Arial"/>
          <w:shd w:val="clear" w:color="auto" w:fill="FFFFFF"/>
        </w:rPr>
        <w:t>iterature review and continuing education sufficient to maintain professional licenses and certifications.</w:t>
      </w:r>
    </w:p>
    <w:p w14:paraId="6D534A1B" w14:textId="77777777" w:rsidR="009948DA" w:rsidRPr="00157723" w:rsidRDefault="009948DA" w:rsidP="009948DA">
      <w:pPr>
        <w:rPr>
          <w:rFonts w:ascii="Arial" w:hAnsi="Arial" w:cs="Arial"/>
        </w:rPr>
      </w:pPr>
      <w:r w:rsidRPr="00157723">
        <w:rPr>
          <w:rFonts w:ascii="Arial" w:hAnsi="Arial" w:cs="Arial"/>
        </w:rPr>
        <w:t xml:space="preserve"> </w:t>
      </w:r>
    </w:p>
    <w:p w14:paraId="2F4EF009" w14:textId="77777777" w:rsidR="009948DA" w:rsidRPr="00157723" w:rsidRDefault="009948DA" w:rsidP="009948DA">
      <w:pPr>
        <w:rPr>
          <w:rFonts w:ascii="Arial" w:hAnsi="Arial" w:cs="Arial"/>
          <w:b/>
          <w:bCs/>
        </w:rPr>
      </w:pPr>
      <w:r w:rsidRPr="00157723">
        <w:rPr>
          <w:rFonts w:ascii="Arial" w:hAnsi="Arial" w:cs="Arial"/>
          <w:b/>
          <w:bCs/>
        </w:rPr>
        <w:t>Preferred Other Factors:</w:t>
      </w:r>
    </w:p>
    <w:p w14:paraId="72356F66" w14:textId="5914E037" w:rsidR="5745B4B6" w:rsidRPr="00157723" w:rsidRDefault="004B65EE" w:rsidP="009948DA">
      <w:pPr>
        <w:rPr>
          <w:rFonts w:ascii="Arial" w:hAnsi="Arial" w:cs="Arial"/>
        </w:rPr>
      </w:pPr>
      <w:r w:rsidRPr="00157723">
        <w:rPr>
          <w:rFonts w:ascii="Arial" w:hAnsi="Arial" w:cs="Arial"/>
        </w:rPr>
        <w:t>T</w:t>
      </w:r>
      <w:r w:rsidR="004005D2" w:rsidRPr="00157723">
        <w:rPr>
          <w:rFonts w:ascii="Arial" w:hAnsi="Arial" w:cs="Arial"/>
        </w:rPr>
        <w:t>eam t</w:t>
      </w:r>
      <w:r w:rsidRPr="00157723">
        <w:rPr>
          <w:rFonts w:ascii="Arial" w:hAnsi="Arial" w:cs="Arial"/>
        </w:rPr>
        <w:t>ravel required with assigned sport</w:t>
      </w:r>
      <w:r w:rsidR="004005D2" w:rsidRPr="00157723">
        <w:rPr>
          <w:rFonts w:ascii="Arial" w:hAnsi="Arial" w:cs="Arial"/>
        </w:rPr>
        <w:t>.</w:t>
      </w:r>
      <w:r w:rsidR="00185486" w:rsidRPr="00157723">
        <w:rPr>
          <w:rFonts w:ascii="Arial" w:hAnsi="Arial" w:cs="Arial"/>
        </w:rPr>
        <w:t xml:space="preserve"> </w:t>
      </w:r>
    </w:p>
    <w:p w14:paraId="3DC16C41" w14:textId="77777777" w:rsidR="00175CC0" w:rsidRPr="00157723" w:rsidRDefault="00175CC0" w:rsidP="00157723">
      <w:pPr>
        <w:shd w:val="clear" w:color="auto" w:fill="FFFFFF"/>
        <w:textAlignment w:val="baseline"/>
        <w:rPr>
          <w:rFonts w:ascii="Arial" w:hAnsi="Arial" w:cs="Arial"/>
          <w:color w:val="4A4A4A"/>
        </w:rPr>
      </w:pPr>
    </w:p>
    <w:p w14:paraId="5678EF56" w14:textId="276466F2" w:rsidR="3B2E75D1" w:rsidRPr="00157723" w:rsidRDefault="3B2E75D1" w:rsidP="170C4589">
      <w:pPr>
        <w:rPr>
          <w:rFonts w:ascii="Arial" w:hAnsi="Arial" w:cs="Arial"/>
        </w:rPr>
      </w:pPr>
      <w:r w:rsidRPr="00157723">
        <w:rPr>
          <w:rFonts w:ascii="Arial" w:hAnsi="Arial" w:cs="Arial"/>
          <w:b/>
          <w:bCs/>
        </w:rPr>
        <w:t xml:space="preserve">Is this </w:t>
      </w:r>
      <w:r w:rsidR="000C2DA6" w:rsidRPr="00157723">
        <w:rPr>
          <w:rFonts w:ascii="Arial" w:hAnsi="Arial" w:cs="Arial"/>
          <w:b/>
          <w:bCs/>
        </w:rPr>
        <w:t>role</w:t>
      </w:r>
      <w:r w:rsidRPr="00157723">
        <w:rPr>
          <w:rFonts w:ascii="Arial" w:hAnsi="Arial" w:cs="Arial"/>
          <w:b/>
          <w:bCs/>
        </w:rPr>
        <w:t xml:space="preserve"> ORP Eligible? If so, it needs to meet the criteria on the </w:t>
      </w:r>
      <w:hyperlink r:id="rId12">
        <w:r w:rsidRPr="00157723">
          <w:rPr>
            <w:rStyle w:val="Hyperlink"/>
            <w:rFonts w:ascii="Arial" w:hAnsi="Arial" w:cs="Arial"/>
            <w:b/>
            <w:bCs/>
          </w:rPr>
          <w:t>Rules and Regulations of the Texas Higher Education Coordinating Board</w:t>
        </w:r>
      </w:hyperlink>
      <w:r w:rsidRPr="00157723">
        <w:rPr>
          <w:rFonts w:ascii="Arial" w:hAnsi="Arial" w:cs="Arial"/>
          <w:b/>
          <w:bCs/>
        </w:rPr>
        <w:t xml:space="preserve">. </w:t>
      </w:r>
    </w:p>
    <w:p w14:paraId="165AE153" w14:textId="4F3C3B1F" w:rsidR="00EC59AF" w:rsidRPr="00157723" w:rsidRDefault="00DA7825" w:rsidP="5745B4B6">
      <w:pPr>
        <w:shd w:val="clear" w:color="auto" w:fill="FFFFFF" w:themeFill="background1"/>
        <w:rPr>
          <w:rFonts w:ascii="Arial" w:hAnsi="Arial" w:cs="Arial"/>
          <w:b/>
          <w:bCs/>
        </w:rPr>
      </w:pPr>
      <w:sdt>
        <w:sdtPr>
          <w:rPr>
            <w:rFonts w:ascii="Arial" w:hAnsi="Arial" w:cs="Arial"/>
            <w:b/>
            <w:bCs/>
          </w:rPr>
          <w:id w:val="-7221604"/>
          <w:placeholder>
            <w:docPart w:val="DefaultPlaceholder_1081868574"/>
          </w:placeholder>
          <w14:checkbox>
            <w14:checked w14:val="1"/>
            <w14:checkedState w14:val="2612" w14:font="MS Gothic"/>
            <w14:uncheckedState w14:val="2610" w14:font="MS Gothic"/>
          </w14:checkbox>
        </w:sdtPr>
        <w:sdtEndPr/>
        <w:sdtContent>
          <w:r w:rsidR="003C1B8B" w:rsidRPr="00157723">
            <w:rPr>
              <w:rFonts w:ascii="Segoe UI Symbol" w:eastAsia="MS Gothic" w:hAnsi="Segoe UI Symbol" w:cs="Segoe UI Symbol"/>
              <w:b/>
              <w:bCs/>
            </w:rPr>
            <w:t>☒</w:t>
          </w:r>
        </w:sdtContent>
      </w:sdt>
      <w:r w:rsidR="2BE3CB89" w:rsidRPr="00157723">
        <w:rPr>
          <w:rFonts w:ascii="Arial" w:hAnsi="Arial" w:cs="Arial"/>
          <w:b/>
          <w:bCs/>
        </w:rPr>
        <w:t xml:space="preserve"> </w:t>
      </w:r>
      <w:r w:rsidR="00EC59AF" w:rsidRPr="00157723">
        <w:rPr>
          <w:rFonts w:ascii="Arial" w:hAnsi="Arial" w:cs="Arial"/>
          <w:b/>
          <w:bCs/>
        </w:rPr>
        <w:t>Yes</w:t>
      </w:r>
    </w:p>
    <w:p w14:paraId="3782DD1B" w14:textId="07C52C39" w:rsidR="00EC59AF" w:rsidRPr="00157723" w:rsidRDefault="00DA7825" w:rsidP="00EC59AF">
      <w:pPr>
        <w:shd w:val="clear" w:color="auto" w:fill="FFFFFF"/>
        <w:rPr>
          <w:rFonts w:ascii="Arial" w:hAnsi="Arial" w:cs="Arial"/>
          <w:b/>
        </w:rPr>
      </w:pPr>
      <w:sdt>
        <w:sdtPr>
          <w:rPr>
            <w:rFonts w:ascii="Arial" w:hAnsi="Arial" w:cs="Arial"/>
            <w:b/>
          </w:rPr>
          <w:id w:val="-1579897654"/>
          <w14:checkbox>
            <w14:checked w14:val="0"/>
            <w14:checkedState w14:val="2612" w14:font="MS Gothic"/>
            <w14:uncheckedState w14:val="2610" w14:font="MS Gothic"/>
          </w14:checkbox>
        </w:sdtPr>
        <w:sdtEndPr/>
        <w:sdtContent>
          <w:r w:rsidR="00B74530" w:rsidRPr="00157723">
            <w:rPr>
              <w:rFonts w:ascii="Segoe UI Symbol" w:eastAsia="MS Gothic" w:hAnsi="Segoe UI Symbol" w:cs="Segoe UI Symbol"/>
              <w:b/>
            </w:rPr>
            <w:t>☐</w:t>
          </w:r>
        </w:sdtContent>
      </w:sdt>
      <w:r w:rsidR="00EC59AF" w:rsidRPr="00157723">
        <w:rPr>
          <w:rFonts w:ascii="Arial" w:hAnsi="Arial" w:cs="Arial"/>
          <w:b/>
        </w:rPr>
        <w:t xml:space="preserve"> No</w:t>
      </w:r>
    </w:p>
    <w:p w14:paraId="1E5A3139" w14:textId="29D1CE12" w:rsidR="00EC59AF" w:rsidRPr="00157723" w:rsidRDefault="00EC59AF" w:rsidP="00FF56A9">
      <w:pPr>
        <w:shd w:val="clear" w:color="auto" w:fill="FFFFFF"/>
        <w:rPr>
          <w:rFonts w:ascii="Arial" w:hAnsi="Arial" w:cs="Arial"/>
          <w:b/>
        </w:rPr>
      </w:pPr>
    </w:p>
    <w:p w14:paraId="3FD56218" w14:textId="77777777" w:rsidR="00EA447A" w:rsidRPr="00157723" w:rsidRDefault="00EA447A" w:rsidP="00FF56A9">
      <w:pPr>
        <w:shd w:val="clear" w:color="auto" w:fill="FFFFFF"/>
        <w:rPr>
          <w:rFonts w:ascii="Arial" w:hAnsi="Arial" w:cs="Arial"/>
          <w:b/>
        </w:rPr>
      </w:pPr>
    </w:p>
    <w:p w14:paraId="751FBC9D" w14:textId="406E6E3A" w:rsidR="00EA447A" w:rsidRPr="00157723" w:rsidRDefault="00EC59AF" w:rsidP="00FF56A9">
      <w:pPr>
        <w:shd w:val="clear" w:color="auto" w:fill="FFFFFF"/>
        <w:rPr>
          <w:rFonts w:ascii="Arial" w:hAnsi="Arial" w:cs="Arial"/>
          <w:b/>
        </w:rPr>
      </w:pPr>
      <w:r w:rsidRPr="00157723">
        <w:rPr>
          <w:rFonts w:ascii="Arial" w:hAnsi="Arial" w:cs="Arial"/>
          <w:b/>
        </w:rPr>
        <w:t>Does this classification have the a</w:t>
      </w:r>
      <w:r w:rsidR="00EA447A" w:rsidRPr="00157723">
        <w:rPr>
          <w:rFonts w:ascii="Arial" w:hAnsi="Arial" w:cs="Arial"/>
          <w:b/>
        </w:rPr>
        <w:t xml:space="preserve">bility to work from an </w:t>
      </w:r>
      <w:r w:rsidRPr="00157723">
        <w:rPr>
          <w:rFonts w:ascii="Arial" w:hAnsi="Arial" w:cs="Arial"/>
          <w:b/>
        </w:rPr>
        <w:t>alternative work location?</w:t>
      </w:r>
    </w:p>
    <w:p w14:paraId="1C3E5CFC" w14:textId="6131304C" w:rsidR="00EA447A" w:rsidRPr="00157723" w:rsidRDefault="00DA7825" w:rsidP="00FF56A9">
      <w:pPr>
        <w:shd w:val="clear" w:color="auto" w:fill="FFFFFF"/>
        <w:rPr>
          <w:rFonts w:ascii="Arial" w:hAnsi="Arial" w:cs="Arial"/>
          <w:b/>
        </w:rPr>
      </w:pPr>
      <w:sdt>
        <w:sdtPr>
          <w:rPr>
            <w:rFonts w:ascii="Arial" w:hAnsi="Arial" w:cs="Arial"/>
            <w:b/>
          </w:rPr>
          <w:id w:val="183097046"/>
          <w14:checkbox>
            <w14:checked w14:val="0"/>
            <w14:checkedState w14:val="2612" w14:font="MS Gothic"/>
            <w14:uncheckedState w14:val="2610" w14:font="MS Gothic"/>
          </w14:checkbox>
        </w:sdtPr>
        <w:sdtEndPr/>
        <w:sdtContent>
          <w:r w:rsidR="00EA447A" w:rsidRPr="00157723">
            <w:rPr>
              <w:rFonts w:ascii="Segoe UI Symbol" w:eastAsia="MS Gothic" w:hAnsi="Segoe UI Symbol" w:cs="Segoe UI Symbol"/>
              <w:b/>
            </w:rPr>
            <w:t>☐</w:t>
          </w:r>
        </w:sdtContent>
      </w:sdt>
      <w:r w:rsidR="00EA447A" w:rsidRPr="00157723">
        <w:rPr>
          <w:rFonts w:ascii="Arial" w:hAnsi="Arial" w:cs="Arial"/>
          <w:b/>
        </w:rPr>
        <w:t xml:space="preserve"> Yes</w:t>
      </w:r>
    </w:p>
    <w:p w14:paraId="7E088ADB" w14:textId="3B6EE141" w:rsidR="00EC59AF" w:rsidRPr="00157723" w:rsidRDefault="00DA7825" w:rsidP="00EA447A">
      <w:pPr>
        <w:shd w:val="clear" w:color="auto" w:fill="FFFFFF"/>
        <w:rPr>
          <w:rFonts w:ascii="Arial" w:hAnsi="Arial" w:cs="Arial"/>
          <w:b/>
        </w:rPr>
      </w:pPr>
      <w:sdt>
        <w:sdtPr>
          <w:rPr>
            <w:rFonts w:ascii="Arial" w:hAnsi="Arial" w:cs="Arial"/>
            <w:b/>
          </w:rPr>
          <w:id w:val="-612432848"/>
          <w14:checkbox>
            <w14:checked w14:val="1"/>
            <w14:checkedState w14:val="2612" w14:font="MS Gothic"/>
            <w14:uncheckedState w14:val="2610" w14:font="MS Gothic"/>
          </w14:checkbox>
        </w:sdtPr>
        <w:sdtEndPr/>
        <w:sdtContent>
          <w:r w:rsidR="003C1B8B" w:rsidRPr="00157723">
            <w:rPr>
              <w:rFonts w:ascii="Segoe UI Symbol" w:eastAsia="MS Gothic" w:hAnsi="Segoe UI Symbol" w:cs="Segoe UI Symbol"/>
              <w:b/>
            </w:rPr>
            <w:t>☒</w:t>
          </w:r>
        </w:sdtContent>
      </w:sdt>
      <w:r w:rsidR="00EA447A" w:rsidRPr="00157723">
        <w:rPr>
          <w:rFonts w:ascii="Arial" w:hAnsi="Arial" w:cs="Arial"/>
          <w:b/>
        </w:rPr>
        <w:t xml:space="preserve"> No</w:t>
      </w:r>
    </w:p>
    <w:sectPr w:rsidR="00EC59AF" w:rsidRPr="0015772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4542" w14:textId="77777777" w:rsidR="00645BD0" w:rsidRDefault="00645BD0" w:rsidP="005C7886">
      <w:r>
        <w:separator/>
      </w:r>
    </w:p>
  </w:endnote>
  <w:endnote w:type="continuationSeparator" w:id="0">
    <w:p w14:paraId="3903FFDD" w14:textId="77777777" w:rsidR="00645BD0" w:rsidRDefault="00645BD0" w:rsidP="005C7886">
      <w:r>
        <w:continuationSeparator/>
      </w:r>
    </w:p>
  </w:endnote>
  <w:endnote w:type="continuationNotice" w:id="1">
    <w:p w14:paraId="43BEE608" w14:textId="77777777" w:rsidR="00645BD0" w:rsidRDefault="00645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6635C4E4"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BF730E">
      <w:rPr>
        <w:rFonts w:ascii="Arial" w:hAnsi="Arial" w:cs="Arial"/>
        <w:b w:val="0"/>
        <w:sz w:val="16"/>
        <w:szCs w:val="16"/>
      </w:rPr>
      <w:t>Athletic Equipment Manager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57FAE4E0"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 xml:space="preserve">evised </w:t>
    </w:r>
    <w:r w:rsidR="00157723">
      <w:rPr>
        <w:rFonts w:ascii="Arial" w:hAnsi="Arial" w:cs="Arial"/>
        <w:b w:val="0"/>
        <w:sz w:val="16"/>
        <w:szCs w:val="16"/>
      </w:rPr>
      <w:t>10/15</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44E5" w14:textId="77777777" w:rsidR="00645BD0" w:rsidRDefault="00645BD0" w:rsidP="005C7886">
      <w:r>
        <w:separator/>
      </w:r>
    </w:p>
  </w:footnote>
  <w:footnote w:type="continuationSeparator" w:id="0">
    <w:p w14:paraId="4A32CC61" w14:textId="77777777" w:rsidR="00645BD0" w:rsidRDefault="00645BD0" w:rsidP="005C7886">
      <w:r>
        <w:continuationSeparator/>
      </w:r>
    </w:p>
  </w:footnote>
  <w:footnote w:type="continuationNotice" w:id="1">
    <w:p w14:paraId="7BFC2AE2" w14:textId="77777777" w:rsidR="00645BD0" w:rsidRDefault="00645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6552841"/>
    <w:multiLevelType w:val="multilevel"/>
    <w:tmpl w:val="F1C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3E1E4F55"/>
    <w:multiLevelType w:val="multilevel"/>
    <w:tmpl w:val="5942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8"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0"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F7838"/>
    <w:multiLevelType w:val="multilevel"/>
    <w:tmpl w:val="9CE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24A98"/>
    <w:multiLevelType w:val="multilevel"/>
    <w:tmpl w:val="F15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9" w15:restartNumberingAfterBreak="0">
    <w:nsid w:val="73F97046"/>
    <w:multiLevelType w:val="multilevel"/>
    <w:tmpl w:val="E752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1"/>
  </w:num>
  <w:num w:numId="4">
    <w:abstractNumId w:val="4"/>
  </w:num>
  <w:num w:numId="5">
    <w:abstractNumId w:val="6"/>
  </w:num>
  <w:num w:numId="6">
    <w:abstractNumId w:val="28"/>
  </w:num>
  <w:num w:numId="7">
    <w:abstractNumId w:val="1"/>
  </w:num>
  <w:num w:numId="8">
    <w:abstractNumId w:val="14"/>
  </w:num>
  <w:num w:numId="9">
    <w:abstractNumId w:val="5"/>
  </w:num>
  <w:num w:numId="10">
    <w:abstractNumId w:val="3"/>
  </w:num>
  <w:num w:numId="11">
    <w:abstractNumId w:val="19"/>
  </w:num>
  <w:num w:numId="12">
    <w:abstractNumId w:val="24"/>
  </w:num>
  <w:num w:numId="13">
    <w:abstractNumId w:val="22"/>
  </w:num>
  <w:num w:numId="14">
    <w:abstractNumId w:val="23"/>
  </w:num>
  <w:num w:numId="15">
    <w:abstractNumId w:val="9"/>
  </w:num>
  <w:num w:numId="16">
    <w:abstractNumId w:val="7"/>
  </w:num>
  <w:num w:numId="17">
    <w:abstractNumId w:val="11"/>
  </w:num>
  <w:num w:numId="18">
    <w:abstractNumId w:val="12"/>
  </w:num>
  <w:num w:numId="19">
    <w:abstractNumId w:val="10"/>
  </w:num>
  <w:num w:numId="20">
    <w:abstractNumId w:val="13"/>
  </w:num>
  <w:num w:numId="21">
    <w:abstractNumId w:val="18"/>
  </w:num>
  <w:num w:numId="22">
    <w:abstractNumId w:val="8"/>
  </w:num>
  <w:num w:numId="23">
    <w:abstractNumId w:val="26"/>
  </w:num>
  <w:num w:numId="24">
    <w:abstractNumId w:val="30"/>
  </w:num>
  <w:num w:numId="25">
    <w:abstractNumId w:val="20"/>
  </w:num>
  <w:num w:numId="26">
    <w:abstractNumId w:val="16"/>
  </w:num>
  <w:num w:numId="27">
    <w:abstractNumId w:val="25"/>
  </w:num>
  <w:num w:numId="28">
    <w:abstractNumId w:val="29"/>
  </w:num>
  <w:num w:numId="29">
    <w:abstractNumId w:val="15"/>
  </w:num>
  <w:num w:numId="30">
    <w:abstractNumId w:val="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319E"/>
    <w:rsid w:val="000513EC"/>
    <w:rsid w:val="00071FAB"/>
    <w:rsid w:val="000725C7"/>
    <w:rsid w:val="000A185C"/>
    <w:rsid w:val="000B2C3E"/>
    <w:rsid w:val="000B2FFA"/>
    <w:rsid w:val="000C2DA6"/>
    <w:rsid w:val="000F227D"/>
    <w:rsid w:val="000F5334"/>
    <w:rsid w:val="001071F1"/>
    <w:rsid w:val="00143938"/>
    <w:rsid w:val="00157723"/>
    <w:rsid w:val="00162EEE"/>
    <w:rsid w:val="00173A91"/>
    <w:rsid w:val="00175CC0"/>
    <w:rsid w:val="001761E4"/>
    <w:rsid w:val="00182582"/>
    <w:rsid w:val="00185486"/>
    <w:rsid w:val="001979F7"/>
    <w:rsid w:val="001A7305"/>
    <w:rsid w:val="001B1329"/>
    <w:rsid w:val="001B1335"/>
    <w:rsid w:val="001C1A5C"/>
    <w:rsid w:val="001C3942"/>
    <w:rsid w:val="001D67AC"/>
    <w:rsid w:val="001F4DB1"/>
    <w:rsid w:val="0020544D"/>
    <w:rsid w:val="0023164F"/>
    <w:rsid w:val="00272B26"/>
    <w:rsid w:val="00284F56"/>
    <w:rsid w:val="00291EB3"/>
    <w:rsid w:val="002D7797"/>
    <w:rsid w:val="002E6C18"/>
    <w:rsid w:val="002F0881"/>
    <w:rsid w:val="00316512"/>
    <w:rsid w:val="00320028"/>
    <w:rsid w:val="003239D6"/>
    <w:rsid w:val="003260E0"/>
    <w:rsid w:val="003262B0"/>
    <w:rsid w:val="00332EB1"/>
    <w:rsid w:val="00342579"/>
    <w:rsid w:val="003432B7"/>
    <w:rsid w:val="0034549E"/>
    <w:rsid w:val="00352833"/>
    <w:rsid w:val="00353C7D"/>
    <w:rsid w:val="003678C9"/>
    <w:rsid w:val="00382A62"/>
    <w:rsid w:val="0039426C"/>
    <w:rsid w:val="0039F167"/>
    <w:rsid w:val="003A68D4"/>
    <w:rsid w:val="003B13A7"/>
    <w:rsid w:val="003B7424"/>
    <w:rsid w:val="003C1B8B"/>
    <w:rsid w:val="003D5EBC"/>
    <w:rsid w:val="003E7000"/>
    <w:rsid w:val="003F1577"/>
    <w:rsid w:val="003F2994"/>
    <w:rsid w:val="004005D2"/>
    <w:rsid w:val="00410542"/>
    <w:rsid w:val="00413875"/>
    <w:rsid w:val="004138A5"/>
    <w:rsid w:val="0043668D"/>
    <w:rsid w:val="0044454B"/>
    <w:rsid w:val="004564F6"/>
    <w:rsid w:val="00480494"/>
    <w:rsid w:val="004818B3"/>
    <w:rsid w:val="00483129"/>
    <w:rsid w:val="0049155D"/>
    <w:rsid w:val="00495DD3"/>
    <w:rsid w:val="004A4F02"/>
    <w:rsid w:val="004B65EE"/>
    <w:rsid w:val="004C3DEA"/>
    <w:rsid w:val="004D5CAF"/>
    <w:rsid w:val="00517F46"/>
    <w:rsid w:val="00550048"/>
    <w:rsid w:val="00593BD4"/>
    <w:rsid w:val="005A6EB4"/>
    <w:rsid w:val="005C7886"/>
    <w:rsid w:val="005E7543"/>
    <w:rsid w:val="005E75BC"/>
    <w:rsid w:val="005F05AF"/>
    <w:rsid w:val="00601ABB"/>
    <w:rsid w:val="00621CE2"/>
    <w:rsid w:val="00622277"/>
    <w:rsid w:val="00625B88"/>
    <w:rsid w:val="00643531"/>
    <w:rsid w:val="00645BD0"/>
    <w:rsid w:val="00657F88"/>
    <w:rsid w:val="006617E4"/>
    <w:rsid w:val="00663D8B"/>
    <w:rsid w:val="00672E4A"/>
    <w:rsid w:val="00676D45"/>
    <w:rsid w:val="00693BE0"/>
    <w:rsid w:val="006A4858"/>
    <w:rsid w:val="006B224A"/>
    <w:rsid w:val="006C0ED6"/>
    <w:rsid w:val="006C5B84"/>
    <w:rsid w:val="007025AA"/>
    <w:rsid w:val="00714EC0"/>
    <w:rsid w:val="0071666B"/>
    <w:rsid w:val="00731E8E"/>
    <w:rsid w:val="00741B6F"/>
    <w:rsid w:val="00743AE8"/>
    <w:rsid w:val="00775DA8"/>
    <w:rsid w:val="00780431"/>
    <w:rsid w:val="00787D51"/>
    <w:rsid w:val="0079618E"/>
    <w:rsid w:val="007B55FB"/>
    <w:rsid w:val="007C5B4D"/>
    <w:rsid w:val="007D1538"/>
    <w:rsid w:val="007D508E"/>
    <w:rsid w:val="00820A1D"/>
    <w:rsid w:val="00832B2E"/>
    <w:rsid w:val="00833686"/>
    <w:rsid w:val="0084237C"/>
    <w:rsid w:val="0084293C"/>
    <w:rsid w:val="00847AA1"/>
    <w:rsid w:val="008768C4"/>
    <w:rsid w:val="008957BC"/>
    <w:rsid w:val="008A2102"/>
    <w:rsid w:val="008C2324"/>
    <w:rsid w:val="008C3FC2"/>
    <w:rsid w:val="008D53E2"/>
    <w:rsid w:val="008E594F"/>
    <w:rsid w:val="00901EFF"/>
    <w:rsid w:val="009119DE"/>
    <w:rsid w:val="00912BBF"/>
    <w:rsid w:val="0091522A"/>
    <w:rsid w:val="00944EE6"/>
    <w:rsid w:val="009502F5"/>
    <w:rsid w:val="009948DA"/>
    <w:rsid w:val="009B1462"/>
    <w:rsid w:val="009D0C96"/>
    <w:rsid w:val="009D4093"/>
    <w:rsid w:val="009F49D7"/>
    <w:rsid w:val="009F5AF5"/>
    <w:rsid w:val="00A31603"/>
    <w:rsid w:val="00A437FF"/>
    <w:rsid w:val="00A55C75"/>
    <w:rsid w:val="00A75965"/>
    <w:rsid w:val="00A76F1A"/>
    <w:rsid w:val="00A77C8D"/>
    <w:rsid w:val="00AB17CC"/>
    <w:rsid w:val="00AC28A6"/>
    <w:rsid w:val="00AC6520"/>
    <w:rsid w:val="00AE1850"/>
    <w:rsid w:val="00AF0607"/>
    <w:rsid w:val="00B01588"/>
    <w:rsid w:val="00B01D12"/>
    <w:rsid w:val="00B03516"/>
    <w:rsid w:val="00B045ED"/>
    <w:rsid w:val="00B17441"/>
    <w:rsid w:val="00B30952"/>
    <w:rsid w:val="00B35D5D"/>
    <w:rsid w:val="00B56C82"/>
    <w:rsid w:val="00B73FFB"/>
    <w:rsid w:val="00B74530"/>
    <w:rsid w:val="00B77515"/>
    <w:rsid w:val="00B867EB"/>
    <w:rsid w:val="00B90CE0"/>
    <w:rsid w:val="00B924CC"/>
    <w:rsid w:val="00B965D5"/>
    <w:rsid w:val="00BA0ACA"/>
    <w:rsid w:val="00BA1880"/>
    <w:rsid w:val="00BB7B82"/>
    <w:rsid w:val="00BC4DE2"/>
    <w:rsid w:val="00BD176F"/>
    <w:rsid w:val="00BF4980"/>
    <w:rsid w:val="00BF730E"/>
    <w:rsid w:val="00C03FF6"/>
    <w:rsid w:val="00C064AA"/>
    <w:rsid w:val="00C43629"/>
    <w:rsid w:val="00C45BA8"/>
    <w:rsid w:val="00C6068A"/>
    <w:rsid w:val="00C803B6"/>
    <w:rsid w:val="00CA39BB"/>
    <w:rsid w:val="00CE0AAA"/>
    <w:rsid w:val="00CF3A17"/>
    <w:rsid w:val="00D12299"/>
    <w:rsid w:val="00D20C27"/>
    <w:rsid w:val="00D2393D"/>
    <w:rsid w:val="00D246A4"/>
    <w:rsid w:val="00D67AC7"/>
    <w:rsid w:val="00D75F86"/>
    <w:rsid w:val="00D769AB"/>
    <w:rsid w:val="00D8520B"/>
    <w:rsid w:val="00DA7825"/>
    <w:rsid w:val="00DE650E"/>
    <w:rsid w:val="00DE6DD4"/>
    <w:rsid w:val="00E1678B"/>
    <w:rsid w:val="00E20543"/>
    <w:rsid w:val="00E50F9C"/>
    <w:rsid w:val="00E54CC0"/>
    <w:rsid w:val="00E56812"/>
    <w:rsid w:val="00E651E8"/>
    <w:rsid w:val="00E86BD1"/>
    <w:rsid w:val="00EA447A"/>
    <w:rsid w:val="00EA50D1"/>
    <w:rsid w:val="00EA7662"/>
    <w:rsid w:val="00EB5E7F"/>
    <w:rsid w:val="00EC59AF"/>
    <w:rsid w:val="00EE46BA"/>
    <w:rsid w:val="00EE4E94"/>
    <w:rsid w:val="00F018C5"/>
    <w:rsid w:val="00F24BE0"/>
    <w:rsid w:val="00F25BCF"/>
    <w:rsid w:val="00F77F89"/>
    <w:rsid w:val="00F87F26"/>
    <w:rsid w:val="00F92A0A"/>
    <w:rsid w:val="00FA5A27"/>
    <w:rsid w:val="00FB352B"/>
    <w:rsid w:val="00FC0FBC"/>
    <w:rsid w:val="00FC2E48"/>
    <w:rsid w:val="00FD053B"/>
    <w:rsid w:val="00FF0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0144914"/>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C0"/>
    <w:rPr>
      <w:rFonts w:ascii="Times New Roman" w:eastAsia="Times New Roman" w:hAnsi="Times New Roman"/>
      <w:sz w:val="24"/>
      <w:szCs w:val="24"/>
    </w:rPr>
  </w:style>
  <w:style w:type="paragraph" w:styleId="Heading1">
    <w:name w:val="heading 1"/>
    <w:basedOn w:val="Normal"/>
    <w:next w:val="Normal"/>
    <w:link w:val="Heading1Char"/>
    <w:qFormat/>
    <w:rsid w:val="00944EE6"/>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rPr>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p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styleId="CommentSubject">
    <w:name w:val="annotation subject"/>
    <w:basedOn w:val="CommentText"/>
    <w:next w:val="CommentText"/>
    <w:link w:val="CommentSubjectChar"/>
    <w:uiPriority w:val="99"/>
    <w:semiHidden/>
    <w:unhideWhenUsed/>
    <w:rsid w:val="006A4858"/>
    <w:rPr>
      <w:b/>
      <w:bCs/>
    </w:rPr>
  </w:style>
  <w:style w:type="character" w:customStyle="1" w:styleId="CommentSubjectChar">
    <w:name w:val="Comment Subject Char"/>
    <w:basedOn w:val="CommentTextChar"/>
    <w:link w:val="CommentSubject"/>
    <w:uiPriority w:val="99"/>
    <w:semiHidden/>
    <w:rsid w:val="006A4858"/>
    <w:rPr>
      <w:rFonts w:ascii="Times New Roman" w:eastAsia="Times New Roman" w:hAnsi="Times New Roman"/>
      <w:b/>
      <w:bCs/>
    </w:rPr>
  </w:style>
  <w:style w:type="character" w:customStyle="1" w:styleId="wdi1">
    <w:name w:val="wdi1"/>
    <w:basedOn w:val="DefaultParagraphFont"/>
    <w:rsid w:val="0018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236">
      <w:bodyDiv w:val="1"/>
      <w:marLeft w:val="0"/>
      <w:marRight w:val="0"/>
      <w:marTop w:val="0"/>
      <w:marBottom w:val="0"/>
      <w:divBdr>
        <w:top w:val="none" w:sz="0" w:space="0" w:color="auto"/>
        <w:left w:val="none" w:sz="0" w:space="0" w:color="auto"/>
        <w:bottom w:val="none" w:sz="0" w:space="0" w:color="auto"/>
        <w:right w:val="none" w:sz="0" w:space="0" w:color="auto"/>
      </w:divBdr>
    </w:div>
    <w:div w:id="572006804">
      <w:bodyDiv w:val="1"/>
      <w:marLeft w:val="0"/>
      <w:marRight w:val="0"/>
      <w:marTop w:val="0"/>
      <w:marBottom w:val="0"/>
      <w:divBdr>
        <w:top w:val="none" w:sz="0" w:space="0" w:color="auto"/>
        <w:left w:val="none" w:sz="0" w:space="0" w:color="auto"/>
        <w:bottom w:val="none" w:sz="0" w:space="0" w:color="auto"/>
        <w:right w:val="none" w:sz="0" w:space="0" w:color="auto"/>
      </w:divBdr>
    </w:div>
    <w:div w:id="179216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265F3E"/>
    <w:rsid w:val="00684326"/>
    <w:rsid w:val="008C0A82"/>
    <w:rsid w:val="00A74A41"/>
    <w:rsid w:val="00D5469F"/>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bbd6985-3c01-4899-b99b-6427865dd53a"/>
    <ds:schemaRef ds:uri="5f61c608-fb75-4c8d-8cb2-10fc8d70eb63"/>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8A677D21-9EEC-45C4-817C-39AB9036D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7</cp:revision>
  <cp:lastPrinted>2007-12-04T17:45:00Z</cp:lastPrinted>
  <dcterms:created xsi:type="dcterms:W3CDTF">2024-10-09T17:51:00Z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